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ПОЛОЖЕНИЕ о проведении XVIII Открытого республиканского телевизионного молодежного фестиваля эстрадного искусства «СОЗВЕЗДИЕ - ЙОЛДЫЗЛЫК 2018»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Аннотация: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 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Открытый республиканский телевизионный молодежный фестиваль эстрадного искусства «Созвездие–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» (далее - Фестиваль) является крупным фестивальным движением республиканского масштаба в области современного эстрадного искусства, который способствует творческой реализации талантливых детей и молодежи. Достигнув высокой оценки общественности и представителей органов государственной власти Республики Татарстан выступлениями коллективов и исполнителями фестивального движения, фестиваль проходит под патронажем Президента Республики Татарстан.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В 2003 году фестиваль эстрадного искусства получил Грант Министерства образования Российской Федерации, став лауреатом конкурса проектов и программ фестивалей молодежного художественного творчества по реализации подпрограммы «Развитие художественного творчества молодежи» в рамках федеральной целевой программы «Молодежь России (2001-2005 гг.)».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 xml:space="preserve">Фестиваль вошел в список сорока лучших проектов России, представленных </w:t>
      </w:r>
      <w:proofErr w:type="gram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на</w:t>
      </w:r>
      <w:proofErr w:type="gram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 xml:space="preserve"> </w:t>
      </w:r>
      <w:proofErr w:type="gram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федеральной</w:t>
      </w:r>
      <w:proofErr w:type="gram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 xml:space="preserve"> Гранд-выставке саммита «Большой Восьмерки» в июле 2006г. в С.-Петербурге.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В 2007 году Открытый республиканский телевизионный молодежный фестиваль эстрадного искусства «Созвездие-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 xml:space="preserve">» получил высокую оценку и стал лауреатом Республиканской премии им. 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М.Джалиля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Фестивальное движение красоты и таланта «Созвездие-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» в 2009 году стало обладателем национальной премии общественного признания «Семья России» в номинации «Социальное партнерство» за создание программы поддержки и развития детского и юношеского творчества.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В 2010 году Открытый республиканский телевизионный молодежный фестиваль эстрадного искусства «Созвездие-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» стал Лауреатом Премии Правительства Российской Федерации в области культуры.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В 2017 году Фестивальное движение удостоено Премии Президента Республики Татарстан за вклад в развитие институтов гражданского общества в Республике Татарстан.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Участники и победители этого фестиваля являются достойными преемниками культурного и духовного наследия Татарстана. Благодаря этому движению одаренные дети Республики Татарстан имеют возможность не только показывать свои таланты широкой публике, но и расти, и совершенствоваться в творческом плане. Фестиваль «Созвездие-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» раскрывает путь к профессиональному самоопределению в сфере эстрадного искусства, поднимает престиж и статус педагогической деятельности.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В Открытом республиканском телевизионном молодежном фестивале эстрадного искусства «Созвездие–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» ежегодно участвуют более 70-ти тысяч одаренных детей и молодежи Республики Татарстан, телевизионная аудитория трансляции Гала-концерта фестиваля «Созвездие-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» на телеканале «ТНВ» составляет около 41 млн. зрителей.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 xml:space="preserve">Учитывая социальную значимость и большой общественный резонанс ежегодно проводимого Фестиваля, а также в целях консолидации государственных органов и общественных организаций, направленных на поддержку одаренной и талантливой молодежи, Президент Республики Татарстан 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М.Ш.Шаймиев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 xml:space="preserve"> 29 апреля 2006 года подписал Указ № УП-165 «О мерах по поддержке республиканского фестивального движения «Созвездие-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».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lastRenderedPageBreak/>
        <w:t xml:space="preserve">20 августа 2012 года Президентом Республики Татарстан Р.Н. 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Миннихановым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 xml:space="preserve"> подписан Указ №УП-682 «О внесении изменений в Указ Президента Республики Татарстан «О мерах по поддержке республиканского фестивального движения «Созвездие-</w:t>
      </w:r>
      <w:proofErr w:type="spellStart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i/>
          <w:iCs/>
          <w:color w:val="4E4E4E"/>
          <w:sz w:val="20"/>
          <w:szCs w:val="20"/>
          <w:lang w:eastAsia="ru-RU"/>
        </w:rPr>
        <w:t>».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1. ОБЩИЕ ПОЛОЖЕНИЯ.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1.1 Учредители и организаторы фестиваля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Фестиваль учрежден Фондом поддержки развития культуры при Президенте Республики Татарстан, министерством по делам молодежи и спорту Республики Татарстан, министерством культуры Республики Татарстан, министерством образования и науки Республики Татарстан, ОАО «Телерадиокомпания «ТНВ», казанской городской общественной организацией «Объединение творческих работников «АРТИАС», региональной молодежной общественной организацией Республики Татарстан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», при участии Совета при Президенте Республики Татарстан по поддержке республиканского фестивального движения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 и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Совета муниципальных образований Республики Татарстан.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Фонд поддержки развития культуры при Президенте Республики Татарстан оказывает содействие в организации и проведении мероприятий фестивального движения на территории Республики Татарстан, Российской Федерации, стран ближнего и дальнего зарубежья. Формирует общественное мнение, участвует в пропаганде фестивального движения и формировании призового фонда.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Министерство по делам молодежи и спорту Республики Татарстан является координатором фестиваля и ежегодно осуществляет оперативную работу по организации и проведению фестивальных мероприятий, формирует призовой фонд, участвует в финансировании технического, ресурсного и административного обеспечения фестиваля в рамках бюджета министерства, организует участие в фестивале творчески одаренной молодежи РТ.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Министерство культуры Республики Татарстан обеспечивает участие в фестивале коллективов и исполнителей, относящихся к системе министерства культуры РТ, предоставляет культурные центры для проведения отборочных туров, организует работу сценарных и режиссерских групп, обеспечивает работу творческих вспомогательных групп (ведущих, звукорежиссеров, 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светорежиссеров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и др.) на зональных гала-концертах и финалах.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Министерство образования и науки Республики Татарстан организует участие в фестивале дошкольников, учащихся общеобразовательных и специализированных школ РТ, студентов 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ССУЗов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и ВУЗов.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ОАО «Телерадиокомпания «Новый Век» обеспечивает трансляции телевизионных версий зональных концертов, а также осуществляет съемки и трансляцию республиканского Гала–концерта на телеканале «ТНВ» по республике, России, странам ближнего и дальнего зарубежья, а также хранение отснятых видеоматериалов в архивах.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Казанская городская общественная организация «Объединение творческих работников «АРТИАС» и Региональная молодежная общественная организации Республики Татарстан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», как авторы проекта, оказывают содействие оргкомитету фестиваля в организации и проведении фестивального цикла в течение календарного года, формировании общественного мнения, пропаганде фестивального движения (см. Аннотацию, выше), а также участвуют в формировании призового фонда.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Совет муниципальных образований Республики Татарстан оказывает содействие в организации и проведении фестиваля на территории республики, согласовывает график проведения фестиваля по городам и муниципальным образованиям (</w:t>
      </w:r>
      <w:hyperlink r:id="rId5" w:tgtFrame="_blank" w:history="1">
        <w:r w:rsidRPr="00EF6820">
          <w:rPr>
            <w:rFonts w:ascii="Helvetica" w:eastAsia="Times New Roman" w:hAnsi="Helvetica" w:cs="Helvetica"/>
            <w:color w:val="0071BB"/>
            <w:sz w:val="20"/>
            <w:szCs w:val="20"/>
            <w:u w:val="single"/>
            <w:lang w:eastAsia="ru-RU"/>
          </w:rPr>
          <w:t> см. приложение № 2</w:t>
        </w:r>
      </w:hyperlink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). Формирует общественное мнение, участвует в формировании призового фонда и пропаганде фестивального движения, а также проводит мониторинг условий проведения фестиваля в муниципальных образованиях республики.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Совет при Президенте Республики Татарстан по поддержке республиканского фестивального движения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 оказывает содействие в организации и проведении фестиваля, формировании общественного мнения, а также участвует в ресурсном обеспечении мероприятий фестивального цикла в течение календарного года и формировании призового фонда.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lastRenderedPageBreak/>
        <w:t>Взаимодействия между учредителями и организаторами фестиваля во время всего фестивального цикла осуществляется Советом при Президенте Республики Татарстан по поддержке республиканского фестивального движения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», который возглавляет Премьер-министр Республики Татарстан, текущие вопросы деятельности осуществляются исполнительной дирекцией и оргкомитетом, состав которого утверждается Распоряжением Кабинета Министров Республики Татарстан.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2. Цели и задачи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2.1 </w:t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Фестиваль призван содействовать: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развитию гуманитарно-культурного образования детей дошкольного возраста, школьников, студентов и молодежи, представляющего собой единый процесс целенаправленного формирования гармонично развитой личности;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повышению социального статуса творческой личности через выступления и средства массовой информации;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повышению исполнительского мастерства участников;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созданию системы поддержки молодых талантов через выход на профессиональную сцену, телевидение и радио;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укреплению толерантных, межконфессиональных и этнических отношений молодежи Республики Татарстан;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военно-патриотическое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воспитанию.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Решаемые задачи: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создание системы поиска одаренных детей и талантливой молодежи;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создание банка данных одаренных детей и молодежи Республики Татарстан;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укрепление профессиональных культурных связей между творческими коллективами и исполнителями;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консолидация усилий государственных органов и общественных организаций в сфере поддержки творчества детей и молодежи, направленных на укрепление толерантности и взаимообогащения национальных и этнических, культурных и духовных ценностей в молодежную среду;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сохранение и развитие творческого генофонда республики;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создание условий для развития общественных организаций в районах Республики Татарстан.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3. Место и время проведения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3.1. Фестиваль проводится ежегодно и носит зональный характер. Организаторами и координаторами мест проведения зональных туров фестиваля являются Совет Муниципальных образований РТ, муниципальные образования Республики Татарстан, муниципальные управления и отделы по делам молодежи, спорту и туризму РТ, муниципальные управления (отделы) культуры, муниципальные управления и отделы образования и науки.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3.2. Место и время проведения зональных туров и суперфинала фестиваля ежегодно устанавливаются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», Советом муниципальных образований Республики Татарстан и Фондом поддержки развития культуры при Президенте Республики Татарстан.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3.3. Фестиваль проводится в четыре этапа: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1 этап – отборочные туры – проводятся в каждом муниципальном районе республики зональными оргкомитетами, в установленные ими сроки. Отбор участников осуществляет жюри, сформированное на местах;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2 этап – полуфинал - проводится зональными оргкомитетами в сроки, установленные исполнительной дирекцией фестиваля, при обязательном участии членов жюри фестиваля, утвержденных оргкомитетом Фестиваля;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3 этап – финал – проводится зональными оргкомитетами при обязательном участии членов республиканского жюри, утвержденных оргкомитетом Фестиваля;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4 этап – суперфинал – проводится в г. Казани в сроки, установленные исполнительной дирекцией фестиваля, при обязательном участии членов жюри, утвержденных оргкомитетом Фестиваля.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4. Организационная структура фестиваля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lastRenderedPageBreak/>
        <w:t xml:space="preserve">4.1. Для подготовки и проведения фестиваля формируется организационный комитет (далее - Оргкомитет) фестиваля, который осуществляет оперативное руководство подготовкой и проведением фестиваля, определяет размер призового фонда и утверждает сроки проведения фестиваля, а также 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контроль за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его финансированием. Оргкомитет фестиваля утверждает состав исполнительной дирекции фестиваля.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Состав исполнительной дирекции представляют авторы проекта (Казанская городская общественная организации «Объединение творческих работников «АРТИАС» и РЕГИОНАЛЬНАЯ МОЛОДЕЖНАЯ ОБЩЕСТВЕННАЯ ОРГАНИЗАЦИЯ РЕСПУБЛИКИ ТАТАРСТАН «СОЗВЕЗДИЕ-ЙОЛДЫЗЛЫК») по согласованию с Министерством по делам молодежи и спорту Республики Татарстан.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4.2. Исполнительная дирекция: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4.2.1. ведет всю оперативную работу по организации и проведению фестиваля;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4.2.2. осуществляет взаимодействие с организациями и должностными лицами, задействованными в работе по подготовке и проведению фестиваля;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4.2.3. утверждает состав творческой группы, ответственной за разработку сценария и режиссуры Гала-концерта Фестиваля.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 xml:space="preserve">4.3. В муниципальных образованиях республики решением исполнительной дирекции фестиваля и по согласованию с главами муниципальных образований создаются соответствующие городские и районные оргкомитеты, которые осуществляют подготовку, организацию и проведение мероприятий фестиваля на местах и несут совместную ответственность за свои обязательства и финансирование проводимых ими мероприятий фестиваля. В задачу городских и районных оргкомитетов также входят сбор заявок на участие в отборочном этапе, а также сбор и направление заявок на участие в зональном этапе; поиск и предоставление залов для проведения отборочных туров; формирование призового фонда; организация рекламной кампании отборочных туров фестиваля в средствах массовой информации; командирование лауреатов отборочных этапов для участия в зональном этапе фестиваля и лауреатов зонального этапа для 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учстия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в финале и суперфинале фестиваля, а также обеспечение их транспортом и горячим питанием на местах согласно абз.1 п.6.9 настоящего Положения.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Зональные оргкомитеты формируются в муниципальных образованиях, установленных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», Советом муниципальных образований Республики Татарстан и Фондом поддержки развития культуры при Президенте Республики Татарстан. Зональные оргкомитеты осуществляют подготовку, организацию и проведение мероприятий зонального этапа; поиск и предоставление концертных залов для проведения зональных этапов и гала-концертов; формирование зонального призового фонда; составление и распечатка протоколов жюри и программ выступлений участников; организацию рекламной кампании зональных туров фестиваля в средствах массовой информации; организацию мест для переодевания участников; предоставление предложений по размещению и организации горячего питания для участников зонального этапа.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4.4. Зональные дирекции вправе вносить дополнения в данное Положение, касающиеся особенностей проведения фестиваля в своей зоне по согласованию с республиканской исполнительной дирекцией.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4.5. Фестиваль является </w:t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телевизионным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. Зональные оргкомитеты совместно с авторами проекта обеспечивают обязательную профессиональную съемку и монтаж телевизионных версий зональных Гала–концертов и предоставляют их на носителях 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Betakam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SP для трансляции на телеканале «ТНВ». Региональные и заключительные республиканские Гала–концерты записываются и транслируются на телеканале «ТНВ» и имеют международный формат.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ОАО Телерадиокомпания «Новый Век» представляет копии отснятых видеоматериалов авторам проекта 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-Р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ЕГИОНАЛЬНОЙ МОЛОДЕЖНОЙ ОБЩЕСТВЕННОЙ ОРГАНИЗАЦИЕЙ РЕСПУБЛИКИ ТАТАРСТАН «СОЗВЕЗДИЕ-ЙОЛДЫЗЛЫК» для изготовления презентаций, буклетов и других видов продукции для популяризации идей и задач Фестиваля.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5. Жюри фестиваля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5.1 Состав жюри, во главе с председателем, формируется и утверждается из известных и признанных популярных артистов, композиторов, педагогов, поэтов, продюсеров, режиссеров, журналистов, членов Совета при Президенте Республики Татарстан по поддержке республиканского фестивального движения 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lastRenderedPageBreak/>
        <w:t>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», спонсоров, общественно-политических деятелей, представителей органов государственной власти, других представителей творческой интеллигенции и делового мира, способствующих популяризации идей Фестиваля.</w:t>
      </w:r>
      <w:proofErr w:type="gramEnd"/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5.2. Жюри определяет лауреатов и дипломантов Фестиваля из числа выступивших конкурсантов, получивших наибольшие количество баллов.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5.3. Решение жюри оформляется Протоколом и утверждается Председателем.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5.4. Выступления конкурсантов оцениваются по 10-балльной системе. После выставления оценок выводится средний балл. Полученный средний балл является основанием для обсуждения и принятия решения о выходе участника в следующий тур фестиваля.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5.5. При решении спорных вопросов, Председатель жюри имеет один дополнительный голос.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5.6. Решения жюри, оформленные Протоколом, окончательны, пересмотру и обжалованию не подлежат.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5.7. Все вопросы, возникающие у руководителей и участников во время проведения зональных и финальных этапов Открытого республиканского телевизионного молодежного фестиваля эстрадного искусства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 (с 1 февраля по 30 апреля), решаются во время проведения мастер-классов и круглых столов. Несоблюдение данного пункта положения влечет за собой снятие участника с конкурса.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i/>
          <w:iCs/>
          <w:color w:val="4E4E4E"/>
          <w:sz w:val="20"/>
          <w:szCs w:val="20"/>
          <w:lang w:eastAsia="ru-RU"/>
        </w:rPr>
        <w:t>Критериями оценок жюри по номинациям являются: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i/>
          <w:iCs/>
          <w:color w:val="4E4E4E"/>
          <w:sz w:val="20"/>
          <w:szCs w:val="20"/>
          <w:lang w:eastAsia="ru-RU"/>
        </w:rPr>
        <w:t>5.9.1. Вокал - соло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Диапазон и постановка голоса, дикция, звучание, работа с микрофоном, соответствие исполняемого произведения возрасту конкурсанта, зрелищность концертного номера, артистизм конкурсанта, сценический костюм.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i/>
          <w:iCs/>
          <w:color w:val="4E4E4E"/>
          <w:sz w:val="20"/>
          <w:szCs w:val="20"/>
          <w:lang w:eastAsia="ru-RU"/>
        </w:rPr>
        <w:t>5.9.2. Вокальные ансамбли.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Диапазон и постановка голоса, дикция, звучание, работа с микрофоном, соответствие исполняемого произведения возрасту конкурсантов, зрелищность концертного номера, артистизм конкурсантов, сценические костюмы.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i/>
          <w:iCs/>
          <w:color w:val="4E4E4E"/>
          <w:sz w:val="20"/>
          <w:szCs w:val="20"/>
          <w:lang w:eastAsia="ru-RU"/>
        </w:rPr>
        <w:t>5.9.3. Хореография.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Техника исполнения, эмоциональность, сценическая культура, зрелищность, сценография, артистизм, создание сценического образа, оригинальность, индивидуальность, стиль, сценические костюмы.</w:t>
      </w:r>
      <w:proofErr w:type="gramEnd"/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i/>
          <w:iCs/>
          <w:color w:val="4E4E4E"/>
          <w:sz w:val="20"/>
          <w:szCs w:val="20"/>
          <w:lang w:eastAsia="ru-RU"/>
        </w:rPr>
        <w:t>5.9.4. Конферанс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Культура речи, дикция, индивидуальность, импровизация, юмор, личное обаяние, сценический костюм.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i/>
          <w:iCs/>
          <w:color w:val="4E4E4E"/>
          <w:sz w:val="20"/>
          <w:szCs w:val="20"/>
          <w:lang w:eastAsia="ru-RU"/>
        </w:rPr>
        <w:t>5.9.5. Лучшая музыка к песне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Содержательность, самобытность, соответствие стилевому направлению, яркость, выразительность, оригинальность. Музыкальный те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кст пр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оизведения должен соответствовать жанровой характеристике песни.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i/>
          <w:iCs/>
          <w:color w:val="4E4E4E"/>
          <w:sz w:val="20"/>
          <w:szCs w:val="20"/>
          <w:lang w:eastAsia="ru-RU"/>
        </w:rPr>
        <w:t>5.9.6. Лучший текст песни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Тема (идея), оригинальность, поэтичность метафора, богатство лексической формы, позитивная направленность, мелодичность и гармоничность языка, приветствуется соблюдение размера.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lastRenderedPageBreak/>
        <w:br/>
      </w:r>
      <w:r w:rsidRPr="00EF6820">
        <w:rPr>
          <w:rFonts w:ascii="Helvetica" w:eastAsia="Times New Roman" w:hAnsi="Helvetica" w:cs="Helvetica"/>
          <w:b/>
          <w:bCs/>
          <w:i/>
          <w:iCs/>
          <w:color w:val="4E4E4E"/>
          <w:sz w:val="20"/>
          <w:szCs w:val="20"/>
          <w:lang w:eastAsia="ru-RU"/>
        </w:rPr>
        <w:t>5.9.7. Видеоклип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Тема (идея), оригинальность, содержательность, самобытность, соответствие стилевому направлению, яркость, выразительность, эмоциональность, зрелищность, создание образа, операторская работа, монтаж, сценарий.</w:t>
      </w:r>
      <w:proofErr w:type="gramEnd"/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6. Участники фестиваля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6.1. Участниками фестиваля могут быть как отдельные коллективы, так и исполнители в возрасте от 5 до 21 года, выступающие в жанре эстрады, в виде исключения исполнительная дирекция может разрешить выступления детей 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более младшего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возраста.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В разновозрастных коллективах, в номинациях «Вокальные ансамбли» и «Хореография» возрастная категория коллектива определяется исходя из соотношения 75% /25%.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6.2. Участники и победители, принимавшие ранее участие в фестивале «Созвездие» при заявлении на фестиваль в следующем году в обязательном порядке представляют новый репертуар.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6.3. Участники фестиваля должны соблюдать все условия данного положения. Любое нарушение этических норм поведения конкурсантов влечет за собой лишение возможности участия в турах фестиваля на любом этапе на основании принятого решения исполнительной дирекцией Фестиваля.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6.4. Обязанности участников: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конкурсанты должны поддерживать друг друга и создавать фестивальную атмосферу дружбы и творческого вдохновения;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конкурсанты не должны принимать другие приглашения для выступлений без письменного разрешения исполнительной дирекции Фестиваля во время проведения суперфинала;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каждый конкурсант несет ответственность за любой материальный ущерб, принесенный в рамках фестивальных мероприятий;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каждый конкурсант должен заботиться о костюмах и оборудовании, необходимых ему для выступления;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руководители делегаций, педагоги и родители участников фестиваля должны быть примером высоконравственного человеческого поведения, образцом порядочности, соблюдать спокойствие, окружать заботой и вниманием всех конкурсантов, помогая им в течение всего фестивального цикла.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6.5. 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Коллектив или исполнитель, выразивший желание участвовать в Фестивале, подает </w:t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заявку установленного образца в соответствующий месту проживания зональный оргкомитет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 (кроме номинаций «Лучшая музыка к песне», «Лучший текст песни», «Лучший видеоклип»).</w:t>
      </w:r>
      <w:proofErr w:type="gramEnd"/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6.6. Для участия </w:t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в финале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 приглашаются творческие коллективы и исполнители, занявшие 1-е, 2-е и 3-е места на зональном туре фестиваля и получившие специальные приглашения установленного образца за подписью генерального продюсера фестиваля. </w:t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В суперфинал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 проходят участники финала, набравшие решением жюри наибольшее количество баллов.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6.7. Порядок выступления на отборочных турах определяется сроком подачи заявки.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6.8 .</w:t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Участие в фестивале коллективов и исполнителей из субъектов РФ и ближнего, дальнего зарубежья: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коллектив, исполнитель присылает в оргкомитет фестиваля видеоматериал с конкурсными номерами </w:t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до 22 марта 2017 г.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по итогам просмотра видеоматериала исполнительной дирекцией высылается специальное приглашение на участие в суперфинале фестиваля;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участие в суперфинале в 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г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.К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азани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на общих условиях с финалистами зональных отборочных туров РТ.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В зональных турах фестиваля принимают участие только коллективы и исполнители Республики Татарстан.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6.9. Финансовые условия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Проезд, проживание и питание участников зональных этапов фестиваля обеспечиваются за счет командирующей стороны.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lastRenderedPageBreak/>
        <w:t xml:space="preserve">Проживание участников финала и суперфинала, 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транспортный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трансфер по городу, развлекательная и экскурсионная программы обеспечивается принимающей стороной.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Фестиваль проводится без организационных взносов.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7. Требования к конкурсным программам и участникам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7.1. Фестиваль проходит по следующим номинациям: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«Вокал-соло»;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«Вокальные ансамбли»;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«Хореография»;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«Конферанс»;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композиторская номинация «Лучшая музыка к песне»;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поэтическая номинация «Лучший текст песни»;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Symbol" w:cs="Helvetica"/>
          <w:color w:val="4E4E4E"/>
          <w:sz w:val="20"/>
          <w:szCs w:val="20"/>
          <w:lang w:eastAsia="ru-RU"/>
        </w:rPr>
        <w:t>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 номинация «Видеоклип»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(Регламент Фестиваля </w:t>
      </w:r>
      <w:hyperlink r:id="rId6" w:tgtFrame="_blank" w:history="1">
        <w:r w:rsidRPr="00EF6820">
          <w:rPr>
            <w:rFonts w:ascii="Helvetica" w:eastAsia="Times New Roman" w:hAnsi="Helvetica" w:cs="Helvetica"/>
            <w:color w:val="0071BB"/>
            <w:sz w:val="20"/>
            <w:szCs w:val="20"/>
            <w:u w:val="single"/>
            <w:lang w:eastAsia="ru-RU"/>
          </w:rPr>
          <w:t>см. приложение № 3</w:t>
        </w:r>
      </w:hyperlink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)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7.2. Возрастные категории (группы):</w:t>
      </w:r>
    </w:p>
    <w:p w:rsidR="00EF6820" w:rsidRPr="00EF6820" w:rsidRDefault="00EF6820" w:rsidP="00EF6820">
      <w:pPr>
        <w:shd w:val="clear" w:color="auto" w:fill="FFFFFF"/>
        <w:spacing w:before="168" w:after="48" w:line="343" w:lineRule="atLeast"/>
        <w:outlineLvl w:val="2"/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  <w:t>Номинация «Вокал-соло»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1-я младшая группа: 5-7 лет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2-я младшая группа: 8 –11 лет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Средняя группа: 12-15 лет (девочки)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Средняя группа: 12-15 лет (мальчики)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Старшая группа: 16-21 год</w:t>
      </w:r>
    </w:p>
    <w:p w:rsidR="00EF6820" w:rsidRPr="00EF6820" w:rsidRDefault="00EF6820" w:rsidP="00EF6820">
      <w:pPr>
        <w:shd w:val="clear" w:color="auto" w:fill="FFFFFF"/>
        <w:spacing w:before="168" w:after="48" w:line="343" w:lineRule="atLeast"/>
        <w:outlineLvl w:val="2"/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  <w:t>Номинация «Хореография»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Младшая группа: 5-11 лет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Средняя группа: 12-16 лет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Старшая группа: 17-21 год</w:t>
      </w:r>
    </w:p>
    <w:p w:rsidR="00EF6820" w:rsidRPr="00EF6820" w:rsidRDefault="00EF6820" w:rsidP="00EF6820">
      <w:pPr>
        <w:shd w:val="clear" w:color="auto" w:fill="FFFFFF"/>
        <w:spacing w:before="168" w:after="48" w:line="343" w:lineRule="atLeast"/>
        <w:outlineLvl w:val="2"/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  <w:t>Номинация «Конферанс»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Младшая группа: 5-9 лет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Средняя группа: 10-15 лет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Старшая группа: 16-21 год</w:t>
      </w:r>
    </w:p>
    <w:p w:rsidR="00EF6820" w:rsidRPr="00EF6820" w:rsidRDefault="00EF6820" w:rsidP="00EF6820">
      <w:pPr>
        <w:shd w:val="clear" w:color="auto" w:fill="FFFFFF"/>
        <w:spacing w:before="168" w:after="48" w:line="343" w:lineRule="atLeast"/>
        <w:outlineLvl w:val="2"/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  <w:t>Номинация «Вокальные ансамбли»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Младшая группа: 5-11 лет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Средняя группа: 12-15 лет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Старшая группа: 16-21 год</w:t>
      </w:r>
    </w:p>
    <w:p w:rsidR="00EF6820" w:rsidRPr="00EF6820" w:rsidRDefault="00EF6820" w:rsidP="00EF6820">
      <w:pPr>
        <w:shd w:val="clear" w:color="auto" w:fill="FFFFFF"/>
        <w:spacing w:before="168" w:after="48" w:line="343" w:lineRule="atLeast"/>
        <w:outlineLvl w:val="2"/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  <w:t>Номинация «Лучшая музыка к песне»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До 21 года</w:t>
      </w:r>
    </w:p>
    <w:p w:rsidR="00EF6820" w:rsidRPr="00EF6820" w:rsidRDefault="00EF6820" w:rsidP="00EF6820">
      <w:pPr>
        <w:shd w:val="clear" w:color="auto" w:fill="FFFFFF"/>
        <w:spacing w:before="168" w:after="48" w:line="343" w:lineRule="atLeast"/>
        <w:outlineLvl w:val="2"/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  <w:t>Номинация «Лучший текст песни»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До 21 года</w:t>
      </w:r>
    </w:p>
    <w:p w:rsidR="00EF6820" w:rsidRPr="00EF6820" w:rsidRDefault="00EF6820" w:rsidP="00EF6820">
      <w:pPr>
        <w:shd w:val="clear" w:color="auto" w:fill="FFFFFF"/>
        <w:spacing w:before="168" w:after="48" w:line="343" w:lineRule="atLeast"/>
        <w:outlineLvl w:val="2"/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5"/>
          <w:sz w:val="31"/>
          <w:szCs w:val="31"/>
          <w:lang w:eastAsia="ru-RU"/>
        </w:rPr>
        <w:lastRenderedPageBreak/>
        <w:t>Номинация «Видеоклип»</w:t>
      </w:r>
    </w:p>
    <w:p w:rsidR="00EF6820" w:rsidRPr="00EF6820" w:rsidRDefault="00EF6820" w:rsidP="00EF682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До 21 года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t>8. Подведение итогов фестиваля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8.1. Участники фестиваля награждаются: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- лауреаты II, III степеней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 и обладатели специальных призов награждаются одноименными дипломами, денежными премиями от Правительства РТ;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- лауреаты I степени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 награждаются кубком фестиваля «Созвездие – 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», дипломом лауреата I степени, специальной государственной стипендией Президента РТ (см. п.8.6. настоящего положения);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</w:r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 xml:space="preserve">- </w:t>
      </w:r>
      <w:proofErr w:type="gramStart"/>
      <w:r w:rsidRPr="00EF6820">
        <w:rPr>
          <w:rFonts w:ascii="Helvetica" w:eastAsia="Times New Roman" w:hAnsi="Helvetica" w:cs="Helvetica"/>
          <w:b/>
          <w:bCs/>
          <w:color w:val="4E4E4E"/>
          <w:sz w:val="20"/>
          <w:szCs w:val="20"/>
          <w:lang w:eastAsia="ru-RU"/>
        </w:rPr>
        <w:t>обладатели Гран-при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 в двух номинациях «Вокал», «Хореография» награждаются ценным кубком «Гран-при», дипломом обладателя «Гран-при», специальной государственной стипендией Президента РТ (см. п.8.6. настоящего положения).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Все обладатели «Гран-при», лауреаты 1-й, 2-й и 3-й степеней награждаются памятными медалями фестиваля, а также призами от партнеров и спонсоров фестиваля.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Организации, предприятия, объединения различных форм собственности, средства массовой информации имеют право учреждать специальные призы участникам фестиваля, предварительно согласовав их с оргкомитетом фестиваля.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8.2. Жюри вправе не присуждать первого, второго, третьего места, а также «Гран-при», в одной или нескольких номинациях.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8.3. Обладатели «Гран-при» не имеют права принимать участие в фестивале в следующем календарном году в качестве конкурсантов.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8.4. Итогом всего годового фестивального цикла являются заключительные Гала-концерты. Концертные номера формируются режиссерской группой из коллективов и исполнителей, занявших в суперфинале призовые места. Режиссерская группа вправе привлекать дополнительно яркие номера исполнителей и коллективов, не занявших призовые места в суперфинале, для придания особой зрелищности Гала-концерту..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8.5. Исполнительная дирекция фестиваля вправе привлекать спонсорские средства для информационного обеспечения, формирования призового фонда, организационных и других расходов фестиваля. Все средства спонсоров и попечителей аккумулируются на расчетном счете РЕГИНАЛЬНОЙ МОЛОДЕЖНОЙ ОБЩЕСТВЕННОЙ ОРГАНИЗАЦИИ РЕСПУБЛИКИ ТАТАРСТАН «СОЗВЕЗДИЕ-ЙОЛДЫЗЛЫК».</w:t>
      </w:r>
    </w:p>
    <w:p w:rsidR="00EF6820" w:rsidRPr="00EF6820" w:rsidRDefault="00EF6820" w:rsidP="00EF6820">
      <w:pPr>
        <w:shd w:val="clear" w:color="auto" w:fill="FFFFFF"/>
        <w:spacing w:after="0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8.6. Указом Президента Республики Татарстан от 29.04.2006 №УП-165 учреждены ежегодные специальные государственные стипендии для победителей открытого республиканского телевизионного молодежного фестиваля эстрадного искусства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», выплачиваемые единовременно.</w:t>
      </w: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br/>
        <w:t>Основанием для выплаты стипендий являются протоколы конкурса за подписью председателя жюри, которые утверждаются Председателем Совета при Президенте Республике Татарстан по поддержке республиканского фестивального движения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».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8.7. В случае поступления лауреатов и победителей открытого республиканского телевизионного молодежного фестиваля эстрадного искусства «Созвездие-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Йолдызлык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» в творческие ВУЗы и специализированные профессиональные учебные заведения Российской Федерации и Республики Татарстан жюри фестиваля может ходатайствовать перед Президентом Республики Татарстан об оплате 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обучения студентов по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 профильному образованию.</w:t>
      </w:r>
    </w:p>
    <w:p w:rsidR="00EF6820" w:rsidRPr="00EF6820" w:rsidRDefault="00EF6820" w:rsidP="00EF6820">
      <w:pPr>
        <w:shd w:val="clear" w:color="auto" w:fill="FFFFFF"/>
        <w:spacing w:before="144" w:after="72"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8.8. Оргкомитет фестиваля оставляет за собой право выходить с предложениями к Президенту Республики Татарстан о присуждении руководителям коллективов и исполнителей, участвующих в фестивале, званий - «Заслуженный работник культуры Республики Татарстан», «Заслуженный деятель искусств Республики Татарстан», «Заслуженный артист Республики Татарстан».</w:t>
      </w:r>
    </w:p>
    <w:p w:rsidR="00EF6820" w:rsidRPr="00EF6820" w:rsidRDefault="00EF6820" w:rsidP="00EF6820">
      <w:pPr>
        <w:shd w:val="clear" w:color="auto" w:fill="FFFFFF"/>
        <w:spacing w:before="168" w:after="48" w:line="429" w:lineRule="atLeast"/>
        <w:outlineLvl w:val="1"/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pacing w:val="-7"/>
          <w:sz w:val="39"/>
          <w:szCs w:val="39"/>
          <w:lang w:eastAsia="ru-RU"/>
        </w:rPr>
        <w:lastRenderedPageBreak/>
        <w:t>9 Адреса и контактные телефоны исполнительной дирекции</w:t>
      </w:r>
    </w:p>
    <w:p w:rsidR="00EF6820" w:rsidRPr="00EF6820" w:rsidRDefault="00EF6820" w:rsidP="00EF6820">
      <w:pPr>
        <w:shd w:val="clear" w:color="auto" w:fill="FFFFFF"/>
        <w:spacing w:line="293" w:lineRule="atLeast"/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</w:pPr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420111, 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г</w:t>
      </w:r>
      <w:proofErr w:type="gram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.К</w:t>
      </w:r>
      <w:proofErr w:type="gram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азань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 xml:space="preserve">, </w:t>
      </w:r>
      <w:proofErr w:type="spellStart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ул.К.Маркса</w:t>
      </w:r>
      <w:proofErr w:type="spellEnd"/>
      <w:r w:rsidRPr="00EF6820">
        <w:rPr>
          <w:rFonts w:ascii="Helvetica" w:eastAsia="Times New Roman" w:hAnsi="Helvetica" w:cs="Helvetica"/>
          <w:color w:val="4E4E4E"/>
          <w:sz w:val="20"/>
          <w:szCs w:val="20"/>
          <w:lang w:eastAsia="ru-RU"/>
        </w:rPr>
        <w:t>, д.23/6, тел./факс: (843) 238-00-63, 238-43-17</w:t>
      </w:r>
    </w:p>
    <w:p w:rsidR="004E4E08" w:rsidRDefault="004E4E08">
      <w:bookmarkStart w:id="0" w:name="_GoBack"/>
      <w:bookmarkEnd w:id="0"/>
    </w:p>
    <w:sectPr w:rsidR="004E4E08" w:rsidSect="00EF6820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D5B"/>
    <w:rsid w:val="004E4E08"/>
    <w:rsid w:val="00872D5B"/>
    <w:rsid w:val="00EF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6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4038">
          <w:marLeft w:val="0"/>
          <w:marRight w:val="0"/>
          <w:marTop w:val="24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di.sk/i/X3MLUOy03PejQJ" TargetMode="External"/><Relationship Id="rId5" Type="http://schemas.openxmlformats.org/officeDocument/2006/relationships/hyperlink" Target="http://www.yold.ru/node/193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3761</Words>
  <Characters>21443</Characters>
  <Application>Microsoft Office Word</Application>
  <DocSecurity>0</DocSecurity>
  <Lines>178</Lines>
  <Paragraphs>50</Paragraphs>
  <ScaleCrop>false</ScaleCrop>
  <Company/>
  <LinksUpToDate>false</LinksUpToDate>
  <CharactersWithSpaces>25154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MAnat</dc:creator>
  <cp:keywords/>
  <dc:description/>
  <cp:lastModifiedBy>MAnat</cp:lastModifiedBy>
  <cp:revision>3</cp:revision>
  <dcterms:created xsi:type="dcterms:W3CDTF">2018-01-26T10:21:00Z</dcterms:created>
  <dcterms:modified xsi:type="dcterms:W3CDTF">2018-01-26T10:23:00Z</dcterms:modified>
</cp:coreProperties>
</file>